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6B" w:rsidRPr="002E4A6B" w:rsidRDefault="002E4A6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4A6B" w:rsidRPr="002E4A6B" w:rsidRDefault="002E4A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2E4A6B" w:rsidRPr="002E4A6B" w:rsidRDefault="002E4A6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E4A6B" w:rsidRPr="002E4A6B" w:rsidRDefault="002E4A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E4A6B" w:rsidRPr="002E4A6B" w:rsidRDefault="002E4A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от 10 декабря 2010 г. N 460</w:t>
      </w:r>
    </w:p>
    <w:p w:rsidR="002E4A6B" w:rsidRPr="002E4A6B" w:rsidRDefault="002E4A6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E4A6B" w:rsidRPr="002E4A6B" w:rsidRDefault="002E4A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О СОЗДАНИИ СИЛ ГРАЖДАНСКОЙ ОБОРОНЫ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E4A6B">
        <w:rPr>
          <w:rFonts w:ascii="Times New Roman" w:hAnsi="Times New Roman" w:cs="Times New Roman"/>
          <w:sz w:val="28"/>
          <w:szCs w:val="28"/>
        </w:rPr>
        <w:t>И ПОДДЕРЖАНИИ ИХ В ГОТОВНОСТИ К ДЕЙСТВИЯМ</w:t>
      </w:r>
    </w:p>
    <w:p w:rsidR="002E4A6B" w:rsidRPr="002E4A6B" w:rsidRDefault="002E4A6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E4A6B" w:rsidRPr="002E4A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A6B" w:rsidRPr="002E4A6B" w:rsidRDefault="002E4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A6B" w:rsidRPr="002E4A6B" w:rsidRDefault="002E4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4A6B" w:rsidRPr="002E4A6B" w:rsidRDefault="002E4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A6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2E4A6B" w:rsidRPr="002E4A6B" w:rsidRDefault="002E4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4A6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  <w:proofErr w:type="gramEnd"/>
          </w:p>
          <w:p w:rsidR="002E4A6B" w:rsidRPr="002E4A6B" w:rsidRDefault="002E4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A6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16.12.2015 </w:t>
            </w:r>
            <w:hyperlink r:id="rId5">
              <w:r w:rsidRPr="002E4A6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344</w:t>
              </w:r>
            </w:hyperlink>
            <w:r w:rsidRPr="002E4A6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01.07.2021 </w:t>
            </w:r>
            <w:hyperlink r:id="rId6">
              <w:r w:rsidRPr="002E4A6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163</w:t>
              </w:r>
            </w:hyperlink>
            <w:r w:rsidRPr="002E4A6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E4A6B" w:rsidRPr="002E4A6B" w:rsidRDefault="002E4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A6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14.10.2021 </w:t>
            </w:r>
            <w:hyperlink r:id="rId7">
              <w:r w:rsidRPr="002E4A6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283</w:t>
              </w:r>
            </w:hyperlink>
            <w:r w:rsidRPr="002E4A6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A6B" w:rsidRPr="002E4A6B" w:rsidRDefault="002E4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A6B" w:rsidRPr="002E4A6B" w:rsidRDefault="002E4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A6B">
        <w:rPr>
          <w:rFonts w:ascii="Times New Roman" w:hAnsi="Times New Roman" w:cs="Times New Roman"/>
          <w:sz w:val="28"/>
          <w:szCs w:val="28"/>
        </w:rPr>
        <w:t xml:space="preserve">Во исполнение Федерального </w:t>
      </w:r>
      <w:hyperlink r:id="rId8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от 12 февраля 1998 года N 28-ФЗ "О гражданской обороне", </w:t>
      </w:r>
      <w:hyperlink r:id="rId9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ноября 2007 г. N 804 "Об утверждении Положения о гражданской обороне в Российской Федерации" и в целях реализации </w:t>
      </w:r>
      <w:hyperlink r:id="rId10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Главы Республики Дагестан от 22 сентября 2021 г. N 164 "Об утверждении Положения об организации и ведении гражданской обороны в Республике</w:t>
      </w:r>
      <w:proofErr w:type="gramEnd"/>
      <w:r w:rsidRPr="002E4A6B">
        <w:rPr>
          <w:rFonts w:ascii="Times New Roman" w:hAnsi="Times New Roman" w:cs="Times New Roman"/>
          <w:sz w:val="28"/>
          <w:szCs w:val="28"/>
        </w:rPr>
        <w:t xml:space="preserve"> Дагестан Правительство Республики Дагестан постановляет: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РД от 01.07.2021 </w:t>
      </w:r>
      <w:hyperlink r:id="rId11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N 163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, от 14.10.2021 </w:t>
      </w:r>
      <w:hyperlink r:id="rId12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N 283</w:t>
        </w:r>
      </w:hyperlink>
      <w:r w:rsidRPr="002E4A6B">
        <w:rPr>
          <w:rFonts w:ascii="Times New Roman" w:hAnsi="Times New Roman" w:cs="Times New Roman"/>
          <w:sz w:val="28"/>
          <w:szCs w:val="28"/>
        </w:rPr>
        <w:t>)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5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о создании сил гражданской обороны Республики Дагестан и поддержании их в готовности к действиям.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E4A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4A6B">
        <w:rPr>
          <w:rFonts w:ascii="Times New Roman" w:hAnsi="Times New Roman" w:cs="Times New Roman"/>
          <w:sz w:val="28"/>
          <w:szCs w:val="28"/>
        </w:rPr>
        <w:t xml:space="preserve">. 1 в ред. </w:t>
      </w:r>
      <w:hyperlink r:id="rId13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Правительства РД от 14.10.2021 N 283)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2. Руководителям органов исполнительной власти Республики Дагестан для решения задач в сфере создания и поддержания органов управления и сил гражданской обороны в готовности к действиям: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Правительства РД от 14.10.2021 N 283)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в установленном порядке организовать создание, подготовку и оснащение органов управления и сил гражданской обороны;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обеспечить взаимодействие с территориальными органами федеральных органов исполнительной власти в целях эффективного выполнения мероприятий по гражданской обороне и своевременного проведения аварийно-спасательных и других неотложных работ на территории Республики Дагестан.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3. Рекомендовать руководителям органов местного самоуправления и организаций для решения задач в сфере создания и поддержания органов управления и сил гражданской обороны в готовности к действиям на своих территориях: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lastRenderedPageBreak/>
        <w:t xml:space="preserve">(в ред. Постановлений Правительства РД от 01.07.2021 </w:t>
      </w:r>
      <w:hyperlink r:id="rId15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N 163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, от 14.10.2021 </w:t>
      </w:r>
      <w:hyperlink r:id="rId16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N 283</w:t>
        </w:r>
      </w:hyperlink>
      <w:r w:rsidRPr="002E4A6B">
        <w:rPr>
          <w:rFonts w:ascii="Times New Roman" w:hAnsi="Times New Roman" w:cs="Times New Roman"/>
          <w:sz w:val="28"/>
          <w:szCs w:val="28"/>
        </w:rPr>
        <w:t>)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организовать создание, подготовку и оснащение органов управления и сил гражданской обороны;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обеспечить взаимодействие со структурными подразделениями территориальных органов федеральных органов исполнительной власти и органов исполнительной власти Республики Дагестан в целях эффективного выполнения мероприятий по гражданской обороне и своевременного проведения аварийно-спасательных и других неотложных работ.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4.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Дагестан: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оказать методическую помощь органам исполнительной власти Республики Дагестан, органам местного самоуправления и организациям в подготовке органов управления и сил гражданской обороны;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gramStart"/>
      <w:r w:rsidRPr="002E4A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4A6B">
        <w:rPr>
          <w:rFonts w:ascii="Times New Roman" w:hAnsi="Times New Roman" w:cs="Times New Roman"/>
          <w:sz w:val="28"/>
          <w:szCs w:val="28"/>
        </w:rPr>
        <w:t xml:space="preserve"> поддержанием органов управления и сил гражданской обороны Республики Дагестан в готовности к действиям.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E4A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4A6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Республики Дагестан Джафарова Р.Д.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Правительства РД от 16.12.2015 N 344)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A6B" w:rsidRPr="002E4A6B" w:rsidRDefault="002E4A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2E4A6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E4A6B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E4A6B" w:rsidRPr="002E4A6B" w:rsidRDefault="002E4A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2E4A6B" w:rsidRPr="002E4A6B" w:rsidRDefault="002E4A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2E4A6B" w:rsidRPr="002E4A6B" w:rsidRDefault="002E4A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Н.КАЗИЕВ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A6B" w:rsidRPr="002E4A6B" w:rsidRDefault="002E4A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Утверждено</w:t>
      </w:r>
    </w:p>
    <w:p w:rsidR="002E4A6B" w:rsidRPr="002E4A6B" w:rsidRDefault="002E4A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E4A6B" w:rsidRPr="002E4A6B" w:rsidRDefault="002E4A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2E4A6B" w:rsidRPr="002E4A6B" w:rsidRDefault="002E4A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от 10 декабря 2010 г. N 460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A6B" w:rsidRPr="002E4A6B" w:rsidRDefault="002E4A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2E4A6B">
        <w:rPr>
          <w:rFonts w:ascii="Times New Roman" w:hAnsi="Times New Roman" w:cs="Times New Roman"/>
          <w:sz w:val="28"/>
          <w:szCs w:val="28"/>
        </w:rPr>
        <w:t>ПОЛОЖЕНИЕ</w:t>
      </w:r>
    </w:p>
    <w:p w:rsidR="002E4A6B" w:rsidRPr="002E4A6B" w:rsidRDefault="002E4A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О СОЗДАНИИ СИЛ ГРАЖДАНСКОЙ ОБОРОНЫ РЕСПУБЛИКИ ДАГЕСТАН</w:t>
      </w:r>
    </w:p>
    <w:p w:rsidR="002E4A6B" w:rsidRPr="002E4A6B" w:rsidRDefault="002E4A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E4A6B">
        <w:rPr>
          <w:rFonts w:ascii="Times New Roman" w:hAnsi="Times New Roman" w:cs="Times New Roman"/>
          <w:sz w:val="28"/>
          <w:szCs w:val="28"/>
        </w:rPr>
        <w:t>ПОДДЕРЖАНИИ</w:t>
      </w:r>
      <w:proofErr w:type="gramEnd"/>
      <w:r w:rsidRPr="002E4A6B">
        <w:rPr>
          <w:rFonts w:ascii="Times New Roman" w:hAnsi="Times New Roman" w:cs="Times New Roman"/>
          <w:sz w:val="28"/>
          <w:szCs w:val="28"/>
        </w:rPr>
        <w:t xml:space="preserve"> ИХ В ГОТОВНОСТИ К ДЕЙСТВИЯМ</w:t>
      </w:r>
    </w:p>
    <w:p w:rsidR="002E4A6B" w:rsidRPr="002E4A6B" w:rsidRDefault="002E4A6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E4A6B" w:rsidRPr="002E4A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A6B" w:rsidRPr="002E4A6B" w:rsidRDefault="002E4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A6B" w:rsidRPr="002E4A6B" w:rsidRDefault="002E4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4A6B" w:rsidRPr="002E4A6B" w:rsidRDefault="002E4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A6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2E4A6B" w:rsidRPr="002E4A6B" w:rsidRDefault="002E4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4A6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  <w:proofErr w:type="gramEnd"/>
          </w:p>
          <w:p w:rsidR="002E4A6B" w:rsidRPr="002E4A6B" w:rsidRDefault="002E4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A6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16.12.2015 </w:t>
            </w:r>
            <w:hyperlink r:id="rId18">
              <w:r w:rsidRPr="002E4A6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344</w:t>
              </w:r>
            </w:hyperlink>
            <w:r w:rsidRPr="002E4A6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01.07.2021 </w:t>
            </w:r>
            <w:hyperlink r:id="rId19">
              <w:r w:rsidRPr="002E4A6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163</w:t>
              </w:r>
            </w:hyperlink>
            <w:r w:rsidRPr="002E4A6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E4A6B" w:rsidRPr="002E4A6B" w:rsidRDefault="002E4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A6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14.10.2021 </w:t>
            </w:r>
            <w:hyperlink r:id="rId20">
              <w:r w:rsidRPr="002E4A6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283</w:t>
              </w:r>
            </w:hyperlink>
            <w:r w:rsidRPr="002E4A6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A6B" w:rsidRPr="002E4A6B" w:rsidRDefault="002E4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A6B" w:rsidRPr="002E4A6B" w:rsidRDefault="002E4A6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A6B" w:rsidRPr="002E4A6B" w:rsidRDefault="002E4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осуществления мероприятий, направленных на создание и поддержание органов управления и сил гражданской обороны Республики Дагестан в готовности к действиям.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E4A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4A6B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1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Правительства РД от 14.10.2021 N 283)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1.2. Создание и поддержание органов управления и сил гражданской обороны Республики Дагестан в готовности к действиям достигается осуществлением в мирное время комплекса следующих мероприятий: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Правительства РД от 14.10.2021 N 283)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разработка и принятие нормативных правовых актов в области гражданской обороны;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разработка планирующих документов, определяющих приведение органов управления и сил гражданской обороны в готовность к выполнению возложенных на них задач и их функционирование в мирное и военное время;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накопление фонда защитных сооружений и </w:t>
      </w:r>
      <w:proofErr w:type="gramStart"/>
      <w:r w:rsidRPr="002E4A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4A6B">
        <w:rPr>
          <w:rFonts w:ascii="Times New Roman" w:hAnsi="Times New Roman" w:cs="Times New Roman"/>
          <w:sz w:val="28"/>
          <w:szCs w:val="28"/>
        </w:rPr>
        <w:t xml:space="preserve"> их содержанием и эксплуатацией;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Правительства РД от 01.07.2021 N 163)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строительство и поддержание в готовности к применению пунктов управления, систем связи и оповещения;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накопление индивидуальных средств защиты, сре</w:t>
      </w:r>
      <w:proofErr w:type="gramStart"/>
      <w:r w:rsidRPr="002E4A6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E4A6B">
        <w:rPr>
          <w:rFonts w:ascii="Times New Roman" w:hAnsi="Times New Roman" w:cs="Times New Roman"/>
          <w:sz w:val="28"/>
          <w:szCs w:val="28"/>
        </w:rPr>
        <w:t>язи, медицинского, химического и других видов имущества;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создание нештатных аварийно-спасательных формирований (далее - НАСФ), нештатных формирований по обеспечению выполнения мероприятий по гражданской обороне (далее - НФГО) и поддержание их в постоянной готовности к действиям по предназначению;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Правительства РД от 16.12.2015 N 344)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подготовка к организованному проведению рассредоточения и эвакуации населения;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разработка и осуществление мероприятий, направленных на повышение устойчивости функционирования организаций, необходимых для выживания населения при военных конфликтах или вследствие этих конфликтов, а также </w:t>
      </w:r>
      <w:r w:rsidRPr="002E4A6B">
        <w:rPr>
          <w:rFonts w:ascii="Times New Roman" w:hAnsi="Times New Roman" w:cs="Times New Roman"/>
          <w:sz w:val="28"/>
          <w:szCs w:val="28"/>
        </w:rPr>
        <w:lastRenderedPageBreak/>
        <w:t>при чрезвычайных ситуациях природного и техногенного характера;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Правительства РД от 16.12.2015 N 344)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подготовка руководящего состава органов управления, спасательных служб, формирований гражданской обороны и населения в области гражданской обороны;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Правительства РД от 16.12.2015 N 344)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определение органа, осуществляющего управление гражданской обороной, на случай выхода из строя основного, обеспечение его необходимыми техническими средствами, нормативно-техническими и справочными материалами и формализованными документами;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создание оперативных групп, организация их плановой подготовки;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реализация мероприятий гражданской обороны в соответствии с мобилизационными планами;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разработка и представление в установленном порядке проектов планов мероприятий гражданской обороны, требующих капитальных вложений и материально-технических средств;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создание системы разведки обстановки, наблюдения и лабораторного </w:t>
      </w:r>
      <w:proofErr w:type="gramStart"/>
      <w:r w:rsidRPr="002E4A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4A6B">
        <w:rPr>
          <w:rFonts w:ascii="Times New Roman" w:hAnsi="Times New Roman" w:cs="Times New Roman"/>
          <w:sz w:val="28"/>
          <w:szCs w:val="28"/>
        </w:rPr>
        <w:t xml:space="preserve"> состоянием объектов окружающей среды;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организация пропаганды по вопросам гражданской обороны.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A6B" w:rsidRPr="002E4A6B" w:rsidRDefault="002E4A6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2. Подготовка органов управления и сил</w:t>
      </w:r>
    </w:p>
    <w:p w:rsidR="002E4A6B" w:rsidRPr="002E4A6B" w:rsidRDefault="002E4A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гражданской обороны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A6B" w:rsidRPr="002E4A6B" w:rsidRDefault="002E4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2.1. Подготовка органов управления и сил гражданской обороны к выполнению возложенных задач осуществляется заблаговременно: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в мирное время -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Правительства РД от 16.12.2015 N 344)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в военное время - в соответствии с утвержденными программами и планами.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2.2. Подготовка органов управления и сил гражданской обороны включает в себя: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планирование мероприятий гражданской обороны;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создание и поддержание в готовности материально-технических сре</w:t>
      </w:r>
      <w:proofErr w:type="gramStart"/>
      <w:r w:rsidRPr="002E4A6B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2E4A6B">
        <w:rPr>
          <w:rFonts w:ascii="Times New Roman" w:hAnsi="Times New Roman" w:cs="Times New Roman"/>
          <w:sz w:val="28"/>
          <w:szCs w:val="28"/>
        </w:rPr>
        <w:t>ажданской обороны;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lastRenderedPageBreak/>
        <w:t>подготовку эвакуационных мероприятий;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подготовку мер,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создание группировки сил гражданской обороны;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подготовку системы управления гражданской обороной в военное время.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2E4A6B">
        <w:rPr>
          <w:rFonts w:ascii="Times New Roman" w:hAnsi="Times New Roman" w:cs="Times New Roman"/>
          <w:sz w:val="28"/>
          <w:szCs w:val="28"/>
        </w:rPr>
        <w:t>Организация и порядок выполнения мероприятий гражданской обороны при приведении ее в готовность и в военное время на всех уровнях определяются планами гражданской обороны и защиты населения (планами гражданской обороны), разрабатываемыми соответствующими руководителями гражданской обороны и руководителями спасательных служб, в которых предусмотрены все мероприятия, как при планомерном переводе с мирного на военное время, так и в условиях внезапного нападения противника.</w:t>
      </w:r>
      <w:proofErr w:type="gramEnd"/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E4A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4A6B">
        <w:rPr>
          <w:rFonts w:ascii="Times New Roman" w:hAnsi="Times New Roman" w:cs="Times New Roman"/>
          <w:sz w:val="28"/>
          <w:szCs w:val="28"/>
        </w:rPr>
        <w:t xml:space="preserve"> ред. Постановлений Правительства РД от 16.12.2015 </w:t>
      </w:r>
      <w:hyperlink r:id="rId28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N 344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, от 01.07.2021 </w:t>
      </w:r>
      <w:hyperlink r:id="rId29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N 163</w:t>
        </w:r>
      </w:hyperlink>
      <w:r w:rsidRPr="002E4A6B">
        <w:rPr>
          <w:rFonts w:ascii="Times New Roman" w:hAnsi="Times New Roman" w:cs="Times New Roman"/>
          <w:sz w:val="28"/>
          <w:szCs w:val="28"/>
        </w:rPr>
        <w:t>)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2.4. Создание и поддержание в готовности материально-технического фонда гражданской обороны включают в себя: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A6B">
        <w:rPr>
          <w:rFonts w:ascii="Times New Roman" w:hAnsi="Times New Roman" w:cs="Times New Roman"/>
          <w:sz w:val="28"/>
          <w:szCs w:val="28"/>
        </w:rPr>
        <w:t>строительство и содержание в готовности защитных сооружений в соответствии с установленным порядком и нормами инженерно-технических мероприятий гражданской обороны;</w:t>
      </w:r>
      <w:proofErr w:type="gramEnd"/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создание, хранение и освежение резервного фонда средств жизнеобеспечения для пострадавшего населения, технических средств управления, связи и оповещения в порядке, определяемом Правительством Российской Федерации;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накопление и хранение резерва специальной техники и приборов для НАСФ и НФГО;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Правительства РД от 16.12.2015 N 344)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создание, совершенствование и поддержание в готовности систем централизованного оповещения населения.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2.5. Подготовка эвакуационных мероприятий включает в себя: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разработку планов эвакуационных мероприятий, создание и подготовку необходимых эвакуационных органов;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подготовку и планирование работы эвакуационных органов;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подготовку и развертывание сборных эвакуационных пунктов;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lastRenderedPageBreak/>
        <w:t>заблаговременную подготовку безопасных районов для размещения эвакуируемого населения.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Правительства РД от 01.07.2021 N 163)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2.6. Подготовка мер, направленных на сохранение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включает в себя: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Правительства РД от 16.12.2015 N 344)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проведение мероприятий по световой маскировке и другим видам маскировки;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Правительства РД от 16.12.2015 N 344)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проведение инженерно-технических мероприятий по поддержанию устойчивого функционирования и повышению живучести организаций в военное время;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Правительства РД от 16.12.2015 N 344)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создание запасов сырья и энергоресурсов;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строительство защитных сооружений для укрытия персонала;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подготовку мероприятий, направленных на восстановление в короткие сроки разрушенных производств.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2E4A6B">
        <w:rPr>
          <w:rFonts w:ascii="Times New Roman" w:hAnsi="Times New Roman" w:cs="Times New Roman"/>
          <w:sz w:val="28"/>
          <w:szCs w:val="28"/>
        </w:rPr>
        <w:t>В целях подготовки к эффективному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 заблаговременно создается группировка сил гражданской обороны, которая включает в себя спасательные воинские формирования федерального органа исполнительной власти, уполномоченного на решение задач в области гражданской обороны, подразделения Государственной</w:t>
      </w:r>
      <w:proofErr w:type="gramEnd"/>
      <w:r w:rsidRPr="002E4A6B">
        <w:rPr>
          <w:rFonts w:ascii="Times New Roman" w:hAnsi="Times New Roman" w:cs="Times New Roman"/>
          <w:sz w:val="28"/>
          <w:szCs w:val="28"/>
        </w:rPr>
        <w:t xml:space="preserve"> противопожарной службы, аварийно-спасательные формирования и спасательные службы, НАСФ, НФГО и другие силы, привлекаемые по планам взаимодействия.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(п. 2.7 в ред. </w:t>
      </w:r>
      <w:hyperlink r:id="rId35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Правительства РД от 16.12.2015 N 344)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2E4A6B">
        <w:rPr>
          <w:rFonts w:ascii="Times New Roman" w:hAnsi="Times New Roman" w:cs="Times New Roman"/>
          <w:sz w:val="28"/>
          <w:szCs w:val="28"/>
        </w:rPr>
        <w:t xml:space="preserve">Подготовка руководящего состава гражданской обороны органов исполнительной власти Республики Дагестан, органов местного самоуправления, спасательных служб, муниципальных образований и организаций, НАСФ и НФГО проводится в государственном казенном образовательном учреждении Республики Дагестан "Учебно-методический центр по гражданской обороне и чрезвычайным ситуациям" (далее - ГКОУ РД "УМЦ по ГО и ЧС"), а также в образовательных учреждениях Министерства Российской Федерации по делам гражданской обороны, </w:t>
      </w:r>
      <w:r w:rsidRPr="002E4A6B">
        <w:rPr>
          <w:rFonts w:ascii="Times New Roman" w:hAnsi="Times New Roman" w:cs="Times New Roman"/>
          <w:sz w:val="28"/>
          <w:szCs w:val="28"/>
        </w:rPr>
        <w:lastRenderedPageBreak/>
        <w:t>чрезвычайным ситуациям</w:t>
      </w:r>
      <w:proofErr w:type="gramEnd"/>
      <w:r w:rsidRPr="002E4A6B">
        <w:rPr>
          <w:rFonts w:ascii="Times New Roman" w:hAnsi="Times New Roman" w:cs="Times New Roman"/>
          <w:sz w:val="28"/>
          <w:szCs w:val="28"/>
        </w:rPr>
        <w:t xml:space="preserve"> и ликвидации последствий стихийных бедствий (далее - МЧС России).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РД от 16.12.2015 </w:t>
      </w:r>
      <w:hyperlink r:id="rId36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N 344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, от 01.07.2021 </w:t>
      </w:r>
      <w:hyperlink r:id="rId37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N 163</w:t>
        </w:r>
      </w:hyperlink>
      <w:r w:rsidRPr="002E4A6B">
        <w:rPr>
          <w:rFonts w:ascii="Times New Roman" w:hAnsi="Times New Roman" w:cs="Times New Roman"/>
          <w:sz w:val="28"/>
          <w:szCs w:val="28"/>
        </w:rPr>
        <w:t>)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Подготовка в области гражданской обороны командно-начальствующего состава и специалистов вышеназванных организаций проводится в ГКОУ РД "УМЦ по ГО и ЧС" и на курсах гражданской обороны муниципальных образований.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Правительства РД от 16.12.2015 N 344)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Подготовка в области гражданской обороны работников организаций и личного состава НАСФ и НФГО проводится непосредственно по месту работы.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Правительства РД от 16.12.2015 N 344)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2.9. Подготовка органов управления и сил гражданской обороны, повышение их готовности к решению стоящих перед ними задач осуществляется в ходе проводимых командно-штабных учений, штабных тренировок и тактико-специальных учений по гражданской обороне.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Учения в звене муниципального образования республиканской подсистемы единой государственной системы предупреждения и ликвидации чрезвычайных ситуаций, а также в организациях и учреждениях проводятся согласно планам основных мероприятий на год.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Правительства РД от 16.12.2015 N 344)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Учения определяют степень готовности органов управления и сил гражданской обороны, дают практику в организации перевода гражданской обороны с мирного на военное время, проведении аварийно-спасательных и других неотложных работ в очагах поражения.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2.10. Тренировки, проверки, в том числе и внезапные, по вопросам гражданской обороны проводят руководители органов управления гражданской обороной всех уровней.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2.11. Подготовка систем управления гражданской обороной предполагает: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поддержание в готовности основного и запасного пунктов управления;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создание и поддержание в готовности систем связи гражданской обороны;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разработку необходимой оперативной документации.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A6B" w:rsidRPr="002E4A6B" w:rsidRDefault="002E4A6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3. Проверка готовности органов управления</w:t>
      </w:r>
    </w:p>
    <w:p w:rsidR="002E4A6B" w:rsidRPr="002E4A6B" w:rsidRDefault="002E4A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и сил гражданской обороны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A6B" w:rsidRPr="002E4A6B" w:rsidRDefault="002E4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3.1. В целях </w:t>
      </w:r>
      <w:proofErr w:type="gramStart"/>
      <w:r w:rsidRPr="002E4A6B">
        <w:rPr>
          <w:rFonts w:ascii="Times New Roman" w:hAnsi="Times New Roman" w:cs="Times New Roman"/>
          <w:sz w:val="28"/>
          <w:szCs w:val="28"/>
        </w:rPr>
        <w:t>определения степени готовности органов управления</w:t>
      </w:r>
      <w:proofErr w:type="gramEnd"/>
      <w:r w:rsidRPr="002E4A6B">
        <w:rPr>
          <w:rFonts w:ascii="Times New Roman" w:hAnsi="Times New Roman" w:cs="Times New Roman"/>
          <w:sz w:val="28"/>
          <w:szCs w:val="28"/>
        </w:rPr>
        <w:t xml:space="preserve"> и сил гражданской обороны Республики Дагестан к выполнению возложенных задач в области гражданской обороны проводятся комплексные и специальные проверки.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3.2. Проверка готовности органов управления и сил гражданской обороны к выполнению возложенных задач осуществляется: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Главным управлением МЧС России по Республике Дагестан - в отношении органов исполнительной власти Республики Дагестан, органов местного самоуправления, организаций, расположенных на территории Республики Дагестан;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органами исполнительной власти Республики Дагестан и другими лицами по их поручению - в отношении подведомственных организаций;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органами местного самоуправления и другими лицами по их поручению - во всех организациях, находящихся на территории муниципальных образований;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руководителями спасательных служб, а также должностными лицами по их указанию - в организациях, находящихся в их оперативном подчинении;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Правительства РД от 16.12.2015 N 344)</w:t>
      </w:r>
    </w:p>
    <w:p w:rsidR="002E4A6B" w:rsidRPr="002E4A6B" w:rsidRDefault="002E4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руководителями всех организаций - в своих организациях.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A6B" w:rsidRPr="002E4A6B" w:rsidRDefault="002E4A6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4. Ответственность должностных лиц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A6B" w:rsidRPr="002E4A6B" w:rsidRDefault="002E4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4.1. Ответственность за поддержание органов управления и сил гражданской обороны в готовности к действиям несут руководители органов исполнительной власти Республики Дагестан, органов местного самоуправления, спасательных служб всех уровней и организаций.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4A6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E4A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4A6B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2">
        <w:r w:rsidRPr="002E4A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E4A6B">
        <w:rPr>
          <w:rFonts w:ascii="Times New Roman" w:hAnsi="Times New Roman" w:cs="Times New Roman"/>
          <w:sz w:val="28"/>
          <w:szCs w:val="28"/>
        </w:rPr>
        <w:t xml:space="preserve"> Правительства РД от 16.12.2015 N 344)</w:t>
      </w: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A6B" w:rsidRPr="002E4A6B" w:rsidRDefault="002E4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A6B" w:rsidRPr="002E4A6B" w:rsidRDefault="002E4A6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34B01" w:rsidRPr="002E4A6B" w:rsidRDefault="00034B01">
      <w:pPr>
        <w:rPr>
          <w:rFonts w:ascii="Times New Roman" w:hAnsi="Times New Roman" w:cs="Times New Roman"/>
          <w:sz w:val="28"/>
          <w:szCs w:val="28"/>
        </w:rPr>
      </w:pPr>
    </w:p>
    <w:sectPr w:rsidR="00034B01" w:rsidRPr="002E4A6B" w:rsidSect="00ED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6B"/>
    <w:rsid w:val="00034B01"/>
    <w:rsid w:val="000E05F0"/>
    <w:rsid w:val="002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A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4A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4A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A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4A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4A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AEA45C89B8EE6F06106D17AA78747DA40D425F08F83706953443D11C29FFE136F9FB744451EBEB75823E4C648F55A4BAFFD8BFm5K1I" TargetMode="External"/><Relationship Id="rId13" Type="http://schemas.openxmlformats.org/officeDocument/2006/relationships/hyperlink" Target="consultantplus://offline/ref=43AEA45C89B8EE6F0610731ABC142974A6041E5205F03E55C96B188C4B20F5B671B6A2360457BEBA31D733456AC504E5F1F0D8B84C43EA085CCD95mBK7I" TargetMode="External"/><Relationship Id="rId18" Type="http://schemas.openxmlformats.org/officeDocument/2006/relationships/hyperlink" Target="consultantplus://offline/ref=43AEA45C89B8EE6F0610731ABC142974A6041E5202F93957C06B188C4B20F5B671B6A2360457BEBA31D7314F6AC504E5F1F0D8B84C43EA085CCD95mBK7I" TargetMode="External"/><Relationship Id="rId26" Type="http://schemas.openxmlformats.org/officeDocument/2006/relationships/hyperlink" Target="consultantplus://offline/ref=43AEA45C89B8EE6F0610731ABC142974A6041E5202F93957C06B188C4B20F5B671B6A2360457BEBA31D7314B6AC504E5F1F0D8B84C43EA085CCD95mBK7I" TargetMode="External"/><Relationship Id="rId39" Type="http://schemas.openxmlformats.org/officeDocument/2006/relationships/hyperlink" Target="consultantplus://offline/ref=43AEA45C89B8EE6F0610731ABC142974A6041E5202F93957C06B188C4B20F5B671B6A2360457BEBA31D737446AC504E5F1F0D8B84C43EA085CCD95mBK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AEA45C89B8EE6F0610731ABC142974A6041E5205F03E55C96B188C4B20F5B671B6A2360457BEBA31D732496AC504E5F1F0D8B84C43EA085CCD95mBK7I" TargetMode="External"/><Relationship Id="rId34" Type="http://schemas.openxmlformats.org/officeDocument/2006/relationships/hyperlink" Target="consultantplus://offline/ref=43AEA45C89B8EE6F0610731ABC142974A6041E5202F93957C06B188C4B20F5B671B6A2360457BEBA31D7304A6AC504E5F1F0D8B84C43EA085CCD95mBK7I" TargetMode="External"/><Relationship Id="rId42" Type="http://schemas.openxmlformats.org/officeDocument/2006/relationships/hyperlink" Target="consultantplus://offline/ref=43AEA45C89B8EE6F0610731ABC142974A6041E5202F93957C06B188C4B20F5B671B6A2360457BEBA31D7364D6AC504E5F1F0D8B84C43EA085CCD95mBK7I" TargetMode="External"/><Relationship Id="rId7" Type="http://schemas.openxmlformats.org/officeDocument/2006/relationships/hyperlink" Target="consultantplus://offline/ref=43AEA45C89B8EE6F0610731ABC142974A6041E5205F03E55C96B188C4B20F5B671B6A2360457BEBA31D733496AC504E5F1F0D8B84C43EA085CCD95mBK7I" TargetMode="External"/><Relationship Id="rId12" Type="http://schemas.openxmlformats.org/officeDocument/2006/relationships/hyperlink" Target="consultantplus://offline/ref=43AEA45C89B8EE6F0610731ABC142974A6041E5205F03E55C96B188C4B20F5B671B6A2360457BEBA31D733446AC504E5F1F0D8B84C43EA085CCD95mBK7I" TargetMode="External"/><Relationship Id="rId17" Type="http://schemas.openxmlformats.org/officeDocument/2006/relationships/hyperlink" Target="consultantplus://offline/ref=43AEA45C89B8EE6F0610731ABC142974A6041E5202F93957C06B188C4B20F5B671B6A2360457BEBA31D7314E6AC504E5F1F0D8B84C43EA085CCD95mBK7I" TargetMode="External"/><Relationship Id="rId25" Type="http://schemas.openxmlformats.org/officeDocument/2006/relationships/hyperlink" Target="consultantplus://offline/ref=43AEA45C89B8EE6F0610731ABC142974A6041E5202F93957C06B188C4B20F5B671B6A2360457BEBA31D7314A6AC504E5F1F0D8B84C43EA085CCD95mBK7I" TargetMode="External"/><Relationship Id="rId33" Type="http://schemas.openxmlformats.org/officeDocument/2006/relationships/hyperlink" Target="consultantplus://offline/ref=43AEA45C89B8EE6F0610731ABC142974A6041E5202F93957C06B188C4B20F5B671B6A2360457BEBA31D730496AC504E5F1F0D8B84C43EA085CCD95mBK7I" TargetMode="External"/><Relationship Id="rId38" Type="http://schemas.openxmlformats.org/officeDocument/2006/relationships/hyperlink" Target="consultantplus://offline/ref=43AEA45C89B8EE6F0610731ABC142974A6041E5202F93957C06B188C4B20F5B671B6A2360457BEBA31D737496AC504E5F1F0D8B84C43EA085CCD95mBK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AEA45C89B8EE6F0610731ABC142974A6041E5205F03E55C96B188C4B20F5B671B6A2360457BEBA31D7324D6AC504E5F1F0D8B84C43EA085CCD95mBK7I" TargetMode="External"/><Relationship Id="rId20" Type="http://schemas.openxmlformats.org/officeDocument/2006/relationships/hyperlink" Target="consultantplus://offline/ref=43AEA45C89B8EE6F0610731ABC142974A6041E5205F03E55C96B188C4B20F5B671B6A2360457BEBA31D7324E6AC504E5F1F0D8B84C43EA085CCD95mBK7I" TargetMode="External"/><Relationship Id="rId29" Type="http://schemas.openxmlformats.org/officeDocument/2006/relationships/hyperlink" Target="consultantplus://offline/ref=43AEA45C89B8EE6F0610731ABC142974A6041E5205F13A58C16B188C4B20F5B671B6A2360457BEBA31D7324C6AC504E5F1F0D8B84C43EA085CCD95mBK7I" TargetMode="External"/><Relationship Id="rId41" Type="http://schemas.openxmlformats.org/officeDocument/2006/relationships/hyperlink" Target="consultantplus://offline/ref=43AEA45C89B8EE6F0610731ABC142974A6041E5202F93957C06B188C4B20F5B671B6A2360457BEBA31D7364C6AC504E5F1F0D8B84C43EA085CCD95mBK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AEA45C89B8EE6F0610731ABC142974A6041E5205F13A58C16B188C4B20F5B671B6A2360457BEBA31D733496AC504E5F1F0D8B84C43EA085CCD95mBK7I" TargetMode="External"/><Relationship Id="rId11" Type="http://schemas.openxmlformats.org/officeDocument/2006/relationships/hyperlink" Target="consultantplus://offline/ref=43AEA45C89B8EE6F0610731ABC142974A6041E5205F13A58C16B188C4B20F5B671B6A2360457BEBA31D7334A6AC504E5F1F0D8B84C43EA085CCD95mBK7I" TargetMode="External"/><Relationship Id="rId24" Type="http://schemas.openxmlformats.org/officeDocument/2006/relationships/hyperlink" Target="consultantplus://offline/ref=43AEA45C89B8EE6F0610731ABC142974A6041E5202F93957C06B188C4B20F5B671B6A2360457BEBA31D731496AC504E5F1F0D8B84C43EA085CCD95mBK7I" TargetMode="External"/><Relationship Id="rId32" Type="http://schemas.openxmlformats.org/officeDocument/2006/relationships/hyperlink" Target="consultantplus://offline/ref=43AEA45C89B8EE6F0610731ABC142974A6041E5202F93957C06B188C4B20F5B671B6A2360457BEBA31D730486AC504E5F1F0D8B84C43EA085CCD95mBK7I" TargetMode="External"/><Relationship Id="rId37" Type="http://schemas.openxmlformats.org/officeDocument/2006/relationships/hyperlink" Target="consultantplus://offline/ref=43AEA45C89B8EE6F0610731ABC142974A6041E5205F13A58C16B188C4B20F5B671B6A2360457BEBA31D7324E6AC504E5F1F0D8B84C43EA085CCD95mBK7I" TargetMode="External"/><Relationship Id="rId40" Type="http://schemas.openxmlformats.org/officeDocument/2006/relationships/hyperlink" Target="consultantplus://offline/ref=43AEA45C89B8EE6F0610731ABC142974A6041E5202F93957C06B188C4B20F5B671B6A2360457BEBA31D737456AC504E5F1F0D8B84C43EA085CCD95mBK7I" TargetMode="External"/><Relationship Id="rId5" Type="http://schemas.openxmlformats.org/officeDocument/2006/relationships/hyperlink" Target="consultantplus://offline/ref=43AEA45C89B8EE6F0610731ABC142974A6041E5202F93957C06B188C4B20F5B671B6A2360457BEBA31D7314D6AC504E5F1F0D8B84C43EA085CCD95mBK7I" TargetMode="External"/><Relationship Id="rId15" Type="http://schemas.openxmlformats.org/officeDocument/2006/relationships/hyperlink" Target="consultantplus://offline/ref=43AEA45C89B8EE6F0610731ABC142974A6041E5205F13A58C16B188C4B20F5B671B6A2360457BEBA31D7334B6AC504E5F1F0D8B84C43EA085CCD95mBK7I" TargetMode="External"/><Relationship Id="rId23" Type="http://schemas.openxmlformats.org/officeDocument/2006/relationships/hyperlink" Target="consultantplus://offline/ref=43AEA45C89B8EE6F0610731ABC142974A6041E5205F13A58C16B188C4B20F5B671B6A2360457BEBA31D733456AC504E5F1F0D8B84C43EA085CCD95mBK7I" TargetMode="External"/><Relationship Id="rId28" Type="http://schemas.openxmlformats.org/officeDocument/2006/relationships/hyperlink" Target="consultantplus://offline/ref=43AEA45C89B8EE6F0610731ABC142974A6041E5202F93957C06B188C4B20F5B671B6A2360457BEBA31D7304D6AC504E5F1F0D8B84C43EA085CCD95mBK7I" TargetMode="External"/><Relationship Id="rId36" Type="http://schemas.openxmlformats.org/officeDocument/2006/relationships/hyperlink" Target="consultantplus://offline/ref=43AEA45C89B8EE6F0610731ABC142974A6041E5202F93957C06B188C4B20F5B671B6A2360457BEBA31D7374C6AC504E5F1F0D8B84C43EA085CCD95mBK7I" TargetMode="External"/><Relationship Id="rId10" Type="http://schemas.openxmlformats.org/officeDocument/2006/relationships/hyperlink" Target="consultantplus://offline/ref=43AEA45C89B8EE6F0610731ABC142974A6041E5205F33C55C96B188C4B20F5B671B6A224040FB2BA34C933497F9355A3mAK7I" TargetMode="External"/><Relationship Id="rId19" Type="http://schemas.openxmlformats.org/officeDocument/2006/relationships/hyperlink" Target="consultantplus://offline/ref=43AEA45C89B8EE6F0610731ABC142974A6041E5205F13A58C16B188C4B20F5B671B6A2360457BEBA31D733446AC504E5F1F0D8B84C43EA085CCD95mBK7I" TargetMode="External"/><Relationship Id="rId31" Type="http://schemas.openxmlformats.org/officeDocument/2006/relationships/hyperlink" Target="consultantplus://offline/ref=43AEA45C89B8EE6F0610731ABC142974A6041E5205F13A58C16B188C4B20F5B671B6A2360457BEBA31D7324D6AC504E5F1F0D8B84C43EA085CCD95mBK7I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AEA45C89B8EE6F06106D17AA78747DA30C445800F23706953443D11C29FFE136F9FB74405ABFBB36DC671D25C458A1A1E3D8B84C41EF14m5KDI" TargetMode="External"/><Relationship Id="rId14" Type="http://schemas.openxmlformats.org/officeDocument/2006/relationships/hyperlink" Target="consultantplus://offline/ref=43AEA45C89B8EE6F0610731ABC142974A6041E5205F03E55C96B188C4B20F5B671B6A2360457BEBA31D7324D6AC504E5F1F0D8B84C43EA085CCD95mBK7I" TargetMode="External"/><Relationship Id="rId22" Type="http://schemas.openxmlformats.org/officeDocument/2006/relationships/hyperlink" Target="consultantplus://offline/ref=43AEA45C89B8EE6F0610731ABC142974A6041E5205F03E55C96B188C4B20F5B671B6A2360457BEBA31D7324A6AC504E5F1F0D8B84C43EA085CCD95mBK7I" TargetMode="External"/><Relationship Id="rId27" Type="http://schemas.openxmlformats.org/officeDocument/2006/relationships/hyperlink" Target="consultantplus://offline/ref=43AEA45C89B8EE6F0610731ABC142974A6041E5202F93957C06B188C4B20F5B671B6A2360457BEBA31D7304C6AC504E5F1F0D8B84C43EA085CCD95mBK7I" TargetMode="External"/><Relationship Id="rId30" Type="http://schemas.openxmlformats.org/officeDocument/2006/relationships/hyperlink" Target="consultantplus://offline/ref=43AEA45C89B8EE6F0610731ABC142974A6041E5202F93957C06B188C4B20F5B671B6A2360457BEBA31D7304E6AC504E5F1F0D8B84C43EA085CCD95mBK7I" TargetMode="External"/><Relationship Id="rId35" Type="http://schemas.openxmlformats.org/officeDocument/2006/relationships/hyperlink" Target="consultantplus://offline/ref=43AEA45C89B8EE6F0610731ABC142974A6041E5202F93957C06B188C4B20F5B671B6A2360457BEBA31D7304B6AC504E5F1F0D8B84C43EA085CCD95mBK7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3149</Words>
  <Characters>17954</Characters>
  <Application>Microsoft Office Word</Application>
  <DocSecurity>0</DocSecurity>
  <Lines>149</Lines>
  <Paragraphs>42</Paragraphs>
  <ScaleCrop>false</ScaleCrop>
  <Company>Home</Company>
  <LinksUpToDate>false</LinksUpToDate>
  <CharactersWithSpaces>21061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2023-05-05T08:10:00Z</dcterms:created>
  <dcterms:modified xsi:type="dcterms:W3CDTF">2023-05-05T08:11:00Z</dcterms:modified>
</cp:coreProperties>
</file>