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E1" w:rsidRPr="00B633E1" w:rsidRDefault="00B633E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B633E1" w:rsidRPr="00B633E1" w:rsidRDefault="00B633E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от 3 февраля 2021 г. N 13</w:t>
      </w:r>
    </w:p>
    <w:p w:rsidR="00B633E1" w:rsidRPr="00B633E1" w:rsidRDefault="00B633E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ЭВАКУАЦИОННЫХ</w:t>
      </w:r>
      <w:proofErr w:type="gramEnd"/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МЕРОПРИЯТИЙ В ЧРЕЗВЫЧАЙНЫХ СИТУАЦИЯХ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И РЕГИОНАЛЬНОГО ХАРАКТЕРА</w:t>
      </w:r>
    </w:p>
    <w:p w:rsidR="00B633E1" w:rsidRPr="00B633E1" w:rsidRDefault="00B633E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33E1" w:rsidRPr="00B63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B633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02.08.2022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6">
        <w:r w:rsidRPr="00B633E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33E1">
        <w:rPr>
          <w:rFonts w:ascii="Times New Roman" w:hAnsi="Times New Roman" w:cs="Times New Roman"/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22 июня 2004 г. N 303 "О порядке эвакуации населения, материальных и культурных ценностей в безопасные районы" и в целях организации и проведения на территории Республики Дагестан эвакуационных мероприятий по защите населения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и территорий от чрезвычайных ситуаций природного и техногенного характера Правительство Республики Дагестан постановляет: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>
        <w:r w:rsidRPr="00B633E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633E1">
        <w:rPr>
          <w:rFonts w:ascii="Times New Roman" w:hAnsi="Times New Roman" w:cs="Times New Roman"/>
          <w:sz w:val="28"/>
          <w:szCs w:val="28"/>
        </w:rPr>
        <w:t xml:space="preserve"> о проведении эвакуационных мероприятий в чрезвычайных ситуациях межмуниципального и регионального характера.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2. Возложить на Министерство по делам гражданской обороны, чрезвычайным ситуациям и ликвидации последствий стихийных бедствий Республики Дагестан осуществление методического руководства и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организацией и проведением эвакуационных мероприятий при угрозе или возникновении чрезвычайных ситуаций природного и техногенного характера на территории Республики Дагестан.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Н.ОМАРОВ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33E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633E1" w:rsidRPr="00B633E1" w:rsidRDefault="00B633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от 3 февраля 2021 г. N 13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B633E1">
        <w:rPr>
          <w:rFonts w:ascii="Times New Roman" w:hAnsi="Times New Roman" w:cs="Times New Roman"/>
          <w:sz w:val="28"/>
          <w:szCs w:val="28"/>
        </w:rPr>
        <w:t>ПОЛОЖЕНИЕ</w:t>
      </w: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О ПРОВЕДЕНИИ ЭВАКУАЦИОННЫХ МЕРОПРИЯТИЙ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ЧРЕЗВЫЧАЙНЫХ</w:t>
      </w:r>
    </w:p>
    <w:p w:rsidR="00B633E1" w:rsidRPr="00B633E1" w:rsidRDefault="00B63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МЕЖМУНИЦИПАЛЬНОГО И РЕГИОНАЛЬНОГО ХАРАКТЕРА</w:t>
      </w:r>
    </w:p>
    <w:p w:rsidR="00B633E1" w:rsidRPr="00B633E1" w:rsidRDefault="00B633E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33E1" w:rsidRPr="00B63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7">
              <w:r w:rsidRPr="00B633E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B633E1" w:rsidRPr="00B633E1" w:rsidRDefault="00B633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E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02.08.2022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3E1" w:rsidRPr="00B633E1" w:rsidRDefault="00B633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эвакуационных мероприятий при угрозе возникновения или при возникновении чрезвычайных ситуаций межмуниципального и регионального характера на территории Республики Дагестан (далее - ЧС).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Положении: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"Эвакуация (отселение) населения"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подготовленных,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"Жизнеобеспечение населения в ЧС"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людей, в зонах ЧС, на маршрутах их эвакуации и в местах размещения эвакуированных по нормам и нормативам для условий ЧС, разработанным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и утвержденным в установленном порядке;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"Первоочередное жизнеобеспечение населения в зоне ЧС" - своевременное удовлетворение первоочередных потребностей населения в </w:t>
      </w:r>
      <w:r w:rsidRPr="00B633E1">
        <w:rPr>
          <w:rFonts w:ascii="Times New Roman" w:hAnsi="Times New Roman" w:cs="Times New Roman"/>
          <w:sz w:val="28"/>
          <w:szCs w:val="28"/>
        </w:rPr>
        <w:lastRenderedPageBreak/>
        <w:t>зоне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3. Эвакуационные мероприятия планируются и подготавливаются заблаговременно в ходе повседневной деятельности и осуществляются при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4. Эвакуационные мероприятия включают: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эвакуацию (отселение) населения при ЧС;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жизнеобеспечение населения в условиях ЧС;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эвакуацию материальных и культурных ценностей.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(выводимого) населения, временем и срочностью проведения эвакуационных мероприятий.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6.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7. В зависимости от развития ЧС и численности вывозимого (выводимого) из зоны ЧС населения могут быть выделены следующие варианты эвакуации: локальная, местная, региональная.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Локальная эвакуация проводится, если зона возможного воздействия поражающих факторов источника ЧС ограничена пределами отдельных городских и сельских поселений Республики Дагестан, при этом численность эвакуируемого населения не превышает 10 тыс. человек. В этом случае эвакуируемое население размещается в примыкающих к зоне ЧС населенных пунктах или на безопасной территории муниципального образования Республики Дагестан (вне зон действия поражающих факторов источника </w:t>
      </w:r>
      <w:r w:rsidRPr="00B633E1">
        <w:rPr>
          <w:rFonts w:ascii="Times New Roman" w:hAnsi="Times New Roman" w:cs="Times New Roman"/>
          <w:sz w:val="28"/>
          <w:szCs w:val="28"/>
        </w:rPr>
        <w:lastRenderedPageBreak/>
        <w:t>ЧС).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Местная эвакуация проводится, если в зону ЧС попадают городские округа Республики Дагестан с населением от 10 до 100 тыс. человек, муниципальные районы Республики Дагестан. При этом эвакуируемое население размещается на безопасной территории муниципального образования Республики Дагестан, смежной с зоной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Региональная эвакуация осуществляется при условии распространения воздействия поражающих факторов на значительные площади, охватывающие территории одного или нескольких субъектов Российской Федерации с высокой плотностью населения, включающие города с населением от 100 до 1000 тыс. человек. При проведении региональной эвакуации вывозимое (выводимое) из зоны ЧС население может быть эвакуировано на значительные расстояния от постоянного места проживания.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зоны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(обучающихся в образовательных организациях, осуществляющих образовательную деятельность по программам дошкольного, начального общего, основного общего, среднего общего, среднего профессионального и высшего образования, совместно с педагогическими и иными работниками, воспитанников организаций для детей-сирот и детей, оставшихся без попечения родителей, граждан пожилого возраста и инвалидов, проживающих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стационарное социальное обслуживание, совместно с работниками).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9. В случае аварии на химически опасных объектах Республики Дагестан проводится экстренная (безотлагательная) эвакуация населения, попадающего в зону заражения, за границы распространения облака </w:t>
      </w:r>
      <w:proofErr w:type="spellStart"/>
      <w:r w:rsidRPr="00B633E1">
        <w:rPr>
          <w:rFonts w:ascii="Times New Roman" w:hAnsi="Times New Roman" w:cs="Times New Roman"/>
          <w:sz w:val="28"/>
          <w:szCs w:val="28"/>
        </w:rPr>
        <w:t>аварийнохимически</w:t>
      </w:r>
      <w:proofErr w:type="spellEnd"/>
      <w:r w:rsidRPr="00B633E1">
        <w:rPr>
          <w:rFonts w:ascii="Times New Roman" w:hAnsi="Times New Roman" w:cs="Times New Roman"/>
          <w:sz w:val="28"/>
          <w:szCs w:val="28"/>
        </w:rPr>
        <w:t xml:space="preserve"> опасного вещества.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 xml:space="preserve">Население, проживающее в непосредственной близости от химически опасного объекта, ввиду быстрого распространения облака </w:t>
      </w:r>
      <w:proofErr w:type="spellStart"/>
      <w:r w:rsidRPr="00B633E1">
        <w:rPr>
          <w:rFonts w:ascii="Times New Roman" w:hAnsi="Times New Roman" w:cs="Times New Roman"/>
          <w:sz w:val="28"/>
          <w:szCs w:val="28"/>
        </w:rPr>
        <w:t>аварийнохимически</w:t>
      </w:r>
      <w:proofErr w:type="spellEnd"/>
      <w:r w:rsidRPr="00B633E1">
        <w:rPr>
          <w:rFonts w:ascii="Times New Roman" w:hAnsi="Times New Roman" w:cs="Times New Roman"/>
          <w:sz w:val="28"/>
          <w:szCs w:val="28"/>
        </w:rPr>
        <w:t xml:space="preserve"> опасного вещества, как правило, не выводится из опасной зоны, а укрывается в жилых </w:t>
      </w:r>
      <w:r w:rsidRPr="00B633E1">
        <w:rPr>
          <w:rFonts w:ascii="Times New Roman" w:hAnsi="Times New Roman" w:cs="Times New Roman"/>
          <w:sz w:val="28"/>
          <w:szCs w:val="28"/>
        </w:rPr>
        <w:lastRenderedPageBreak/>
        <w:t xml:space="preserve">(производственных) зданиях и сооружениях (с обязательным проведением герметизации помещений и использованием средств индивидуальной защиты органов дыхания) на верхних или нижних этажах (в зависимости от характера распространения </w:t>
      </w:r>
      <w:proofErr w:type="spellStart"/>
      <w:r w:rsidRPr="00B633E1">
        <w:rPr>
          <w:rFonts w:ascii="Times New Roman" w:hAnsi="Times New Roman" w:cs="Times New Roman"/>
          <w:sz w:val="28"/>
          <w:szCs w:val="28"/>
        </w:rPr>
        <w:t>аварийнохимически</w:t>
      </w:r>
      <w:proofErr w:type="spellEnd"/>
      <w:r w:rsidRPr="00B633E1">
        <w:rPr>
          <w:rFonts w:ascii="Times New Roman" w:hAnsi="Times New Roman" w:cs="Times New Roman"/>
          <w:sz w:val="28"/>
          <w:szCs w:val="28"/>
        </w:rPr>
        <w:t xml:space="preserve"> опасного вещества).</w:t>
      </w:r>
      <w:proofErr w:type="gramEnd"/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Основанием для принятия решения о проведении эвакуационных мероприятий является наличие угрозы жизни и здоровью людей, оцениваемой по заранее установленным для каждого вида опасности критериям, определенных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11. Население, эвакуированное (отселенное) в безопасные районы, временно размещается в общественных и административных зданиях независимо от форм собственности и ведомственной принадлежности в соответствии с законодательством Российской Федерации.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В летнее время возможно кратковременное размещение населения в палатках.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12. Комиссия при Главе Республики Дагестан по предупреждению и ликвидации чрезвычайных ситуаций и обеспечению пожарной безопасности принимает решение о проведении эвакуационных мероприятий при угрозе возникновения или возникновении чрезвычайных ситуаций межмуниципального и регионального характера.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>
        <w:r w:rsidRPr="00B633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633E1">
        <w:rPr>
          <w:rFonts w:ascii="Times New Roman" w:hAnsi="Times New Roman" w:cs="Times New Roman"/>
          <w:sz w:val="28"/>
          <w:szCs w:val="28"/>
        </w:rPr>
        <w:t xml:space="preserve"> Правительства РД от 02.08.2022 N 248)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В ситуациях, требующих принятия безотлагательного решения, экстренная эвакуация может осуществляться по указанию (распоряжению) начальника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или руководителя ликвидации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13. Общее руководство эвакуационными мероприятиями осуществляется заместителем Председателя Правительства Республики Дагестан - заместителем председателя Комиссии при Главе Республики Дагестан по предупреждению и ликвидации чрезвычайных ситуаций и обеспечению пожарной безопасности.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14.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15. Эвакуация (отселение) населения планируется, организуется и проводится по производственно-территориальному принципу: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lastRenderedPageBreak/>
        <w:t>из зон ЧС обучающихся образовательных организаций совместно с работниками - от мест расположения организаций ответственными должностными лицами организаций;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из зон ЧС воспитанников организаций для детей-сирот и детей, оставшихся без попечения родителей, граждан пожилого возраста и инвалидов, проживающих в организациях, осуществляющих стационарное социальное обслуживание, совместно с работниками - от мест расположения организаций ответственными должностными лицами организаций;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из жилых домов по месту жительства эвакуационными комиссиями совместно с товариществом собственников жилья (жилищным кооперативом, управляющей организацией).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II. Эвакуационные органы и их задачи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16. Организация и проведение эвакуационных мероприятий осуществляется республиканской эвакуационной комиссией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Дагестан.</w:t>
      </w:r>
    </w:p>
    <w:p w:rsidR="00B633E1" w:rsidRPr="00B633E1" w:rsidRDefault="00B633E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17. К эвакуационным органам, создаваемым заблаговременно, относятся: эвакуационные комиссии;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пункты сбора населения (далее - ПС);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пункты временного размещения населения (далее - ПВР);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пункты посадки населения на автотранспорт (далее - ПП).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18. Основными задачами эвакуационных органов являются: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планирование эвакуации (отселения)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планирование эвакуации материальных и культурных ценностей;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планирование приема, размещения эвакуированного (отселенного)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и осуществление контроля жизнеобеспечения эвакуируемого (отселяемого)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и контроль подготовки и проведения эвакуации (отселения)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lastRenderedPageBreak/>
        <w:t>организация приема и размещения эвакуируемого (отселяемого)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19. ПС создаются для сбора и учета эвакуируемого (отселяемого) населения из возможных зон ЧС, организованной отправки его в ПВР в безопасные районы.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20. ПВР создаются для организации приема и временного (не более 1 - 3 суток)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 Республики Дагестан.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разработка документации, необходимой для организации работы ПВР;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язи;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в ЧС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учета прибывающего населения и его размещения;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- КЧС и ОПБ) муниципального образования и </w:t>
      </w:r>
      <w:proofErr w:type="spellStart"/>
      <w:r w:rsidRPr="00B633E1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B633E1">
        <w:rPr>
          <w:rFonts w:ascii="Times New Roman" w:hAnsi="Times New Roman" w:cs="Times New Roman"/>
          <w:sz w:val="28"/>
          <w:szCs w:val="28"/>
        </w:rPr>
        <w:t xml:space="preserve"> комиссией, Единой дежурно-диспетчерской службой, организациями, участвующими в жизнеобеспечении эвакуируемого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lastRenderedPageBreak/>
        <w:t>представление донесений о ходе приема и размещения населения в КЧС и ОПБ.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21. Задачами ПП являются: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проведением эвакуации и информирование вышестоящих эвакуационных органов;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организация и поддержание общественного порядка на ПП.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III. Планирование эвакуационных мероприятий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22. Планирование эвакуационных мероприятий и разработку расчетов на эвакуацию (отселение) населения при ЧС осуществляет республиканская эвакуационная комиссия при участии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Расчеты на эвакуацию (отселение) населения при ЧС отрабатываются заблаговременно на основе складывающейся обстановки на территории Республики Дагестан и уточняются ежегодно.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23. К подготовительным эвакуационным мероприятиям относятся: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уточнение планов и времени поставки автотранспортных сре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я эвакуируемого населения к ПП, расчетов пеших колонн и маршрутов их движения;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уточнение сроков прибытия эвакуируемого (отселяемого) населения на ПС и ПП.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24. Эвакуация (отселение) населения в безопасные районы осуществляется посредством вывоза части населения автотранспортом независимо от форм собственности и ведомственной принадлежности, </w:t>
      </w:r>
      <w:r w:rsidRPr="00B633E1">
        <w:rPr>
          <w:rFonts w:ascii="Times New Roman" w:hAnsi="Times New Roman" w:cs="Times New Roman"/>
          <w:sz w:val="28"/>
          <w:szCs w:val="28"/>
        </w:rPr>
        <w:lastRenderedPageBreak/>
        <w:t>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IV. Обеспечение эвакуационных мероприятий</w:t>
      </w: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25.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26.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ыполнению возложенных задач и организация своевременной подачи транспорта обеспечиваются руководителями автотранспортных предприятий.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Транспорт, привлекаемый для вывоза (вывода) населения, обеспечивается горюче-смазочными материалами через существующую сеть автозаправочных станций.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к ПС;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до ПВР;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вывоз эвакуируемого (отселяемого) населения из зоны ЧС в безопасные районы.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транспортных средств, находящихся в личном пользовании граждан.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Автомобильные колонны формируются на основе автотранспортных предприятий муниципальных образований Республики Дагестан.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Личный транспорт владельцев объединяется в группы (отряды) на основе согласия его владельцев. Транспортные средства личного пользования заблаговременно регистрируются и учитываются.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27.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противоэпидемических мероприятий, </w:t>
      </w:r>
      <w:r w:rsidRPr="00B633E1">
        <w:rPr>
          <w:rFonts w:ascii="Times New Roman" w:hAnsi="Times New Roman" w:cs="Times New Roman"/>
          <w:sz w:val="28"/>
          <w:szCs w:val="28"/>
        </w:rPr>
        <w:lastRenderedPageBreak/>
        <w:t>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При проведении эвакуации осуществляются следующие мероприятия: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контроль санитарного состояния мест временного размещения эвакуируемого (отселяемого) населения;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 медицинским обслуживанием, медицинским имуществом.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Охрана общественного порядка при проведении эвакуационных мероприятий на межмуниципальном и региональном уровнях осуществляется территориальными органами Министерства внутренних дел по Республике Дагестан с участием территориального управления Федеральной службы войск национальной гвардии Российской Федерации по Республике Дагестан и подчиненного ему федерального государственного казенного учреждения "Управление вневедомственной охраны войск национальной гвардии Российской Федерации по Республике Дагестан" (включая филиалы).</w:t>
      </w:r>
      <w:proofErr w:type="gramEnd"/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при проведении эвакуационных мероприятий на межмуниципальном и региональном уровнях осуществляется территориальными органами Министерства внутренних дел по Республике Дагестан.</w:t>
      </w:r>
      <w:proofErr w:type="gramEnd"/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29. Целью инженерного обеспечения является создание необходимых условий для проведения эвакуации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Инженерное обеспечение заключается в оборудовании общественных зданий, сооружений и устройстве временных сооружений для размещения эвакуируемого (отселяемого) населения, материальных и культурных ценностей.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lastRenderedPageBreak/>
        <w:t>30.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оцессе эвакуационных мероприятий, снабжении горюче-смазочными материалами, запасными частями и водой.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31. Обеспечение связи и оповещения в период эвакуационных мероприятий заключается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: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3E1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 xml:space="preserve"> эвакуационных органов (ПП, ПС, ПВР) стационарными и передвижными средствами связи и осуществлении бесперебойной их работы;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633E1">
        <w:rPr>
          <w:rFonts w:ascii="Times New Roman" w:hAnsi="Times New Roman" w:cs="Times New Roman"/>
          <w:sz w:val="28"/>
          <w:szCs w:val="28"/>
        </w:rPr>
        <w:t>омкой связи на транспортных средствах, наглядной агитации.</w:t>
      </w:r>
    </w:p>
    <w:p w:rsidR="00B633E1" w:rsidRPr="00B633E1" w:rsidRDefault="00B633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E1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B633E1">
        <w:rPr>
          <w:rFonts w:ascii="Times New Roman" w:hAnsi="Times New Roman" w:cs="Times New Roman"/>
          <w:sz w:val="28"/>
          <w:szCs w:val="28"/>
        </w:rPr>
        <w:t>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путем патрулирования или постоянного дежурства на них необходимых сил и средств при эвакуации в распутицу.</w:t>
      </w:r>
      <w:proofErr w:type="gramEnd"/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3E1" w:rsidRPr="00B633E1" w:rsidRDefault="00B633E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B633E1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B633E1" w:rsidSect="00A5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E1"/>
    <w:rsid w:val="00034B01"/>
    <w:rsid w:val="000E05F0"/>
    <w:rsid w:val="00B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33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33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5EAF0B7892258E32376C15DF3B905BFF4D8843BE2F93601E67599557BF038476EA2915E76F97055F8609DF58B8B68AAFBC6AA41BD01A4DAC06Dy8J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6C15DF3B905BFF4D8843BE2F93601E67599557BF038476EA2915E76F97055F8609DF58B8B68AAFBC6AA41BD01A4DAC06Dy8J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5EAF0B7892258E32368CC4B9FE40CBDFC868F3CE7F1655AB92EC40272FA6F0021FBDA112FA93400F5609DE0DFDF32FDF6C4yAJCH" TargetMode="External"/><Relationship Id="rId5" Type="http://schemas.openxmlformats.org/officeDocument/2006/relationships/hyperlink" Target="consultantplus://offline/ref=8E35EAF0B7892258E32376C15DF3B905BFF4D8843BE2F93601E67599557BF038476EA2915E76F97055F8609DF58B8B68AAFBC6AA41BD01A4DAC06Dy8J9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3248</Words>
  <Characters>18517</Characters>
  <Application>Microsoft Office Word</Application>
  <DocSecurity>0</DocSecurity>
  <Lines>154</Lines>
  <Paragraphs>43</Paragraphs>
  <ScaleCrop>false</ScaleCrop>
  <Company>Home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2023-05-05T07:09:00Z</dcterms:created>
  <dcterms:modified xsi:type="dcterms:W3CDTF">2023-05-05T07:10:00Z</dcterms:modified>
</cp:coreProperties>
</file>